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23159BB1" w:rsidR="008823F4" w:rsidRPr="00725B53" w:rsidRDefault="008823F4" w:rsidP="008823F4">
      <w:pPr>
        <w:pStyle w:val="a3"/>
        <w:tabs>
          <w:tab w:val="left" w:pos="1800"/>
        </w:tabs>
        <w:rPr>
          <w:rFonts w:eastAsia="宋体"/>
          <w:sz w:val="22"/>
          <w:szCs w:val="22"/>
          <w:lang w:val="en-US"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D22541">
        <w:rPr>
          <w:rFonts w:eastAsia="宋体" w:hint="eastAsia"/>
          <w:b/>
          <w:bCs/>
          <w:sz w:val="22"/>
          <w:szCs w:val="22"/>
          <w:lang w:eastAsia="zh-CN"/>
        </w:rPr>
        <w:t>9</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725B53" w:rsidRPr="00725B53">
        <w:rPr>
          <w:rFonts w:eastAsia="宋体"/>
          <w:sz w:val="22"/>
          <w:szCs w:val="22"/>
          <w:lang w:eastAsia="zh-CN"/>
        </w:rPr>
        <w:t>R1-2410068</w:t>
      </w:r>
    </w:p>
    <w:p w14:paraId="6F37219E" w14:textId="6A6BB0C0" w:rsidR="008823F4" w:rsidRPr="00470765" w:rsidRDefault="00D22541" w:rsidP="008823F4">
      <w:pPr>
        <w:pStyle w:val="a3"/>
        <w:tabs>
          <w:tab w:val="left" w:pos="1800"/>
          <w:tab w:val="center" w:pos="4536"/>
        </w:tabs>
        <w:rPr>
          <w:rFonts w:eastAsia="宋体"/>
          <w:b/>
          <w:sz w:val="22"/>
          <w:szCs w:val="22"/>
          <w:lang w:eastAsia="zh-CN"/>
        </w:rPr>
      </w:pPr>
      <w:r w:rsidRPr="00D22541">
        <w:rPr>
          <w:rFonts w:eastAsia="Batang"/>
          <w:b/>
          <w:bCs/>
          <w:sz w:val="22"/>
          <w:szCs w:val="22"/>
        </w:rPr>
        <w:t xml:space="preserve">Orlando, US, </w:t>
      </w:r>
      <w:r w:rsidRPr="00D22541">
        <w:rPr>
          <w:rFonts w:eastAsia="Batang" w:hint="eastAsia"/>
          <w:b/>
          <w:bCs/>
          <w:sz w:val="22"/>
          <w:szCs w:val="22"/>
        </w:rPr>
        <w:t>N</w:t>
      </w:r>
      <w:r w:rsidRPr="00D22541">
        <w:rPr>
          <w:rFonts w:eastAsia="Batang"/>
          <w:b/>
          <w:bCs/>
          <w:sz w:val="22"/>
          <w:szCs w:val="22"/>
        </w:rPr>
        <w:t>ovember 18</w:t>
      </w:r>
      <w:r w:rsidRPr="00D22541">
        <w:rPr>
          <w:rFonts w:eastAsia="Batang" w:hint="eastAsia"/>
          <w:b/>
          <w:bCs/>
          <w:sz w:val="22"/>
          <w:szCs w:val="22"/>
          <w:vertAlign w:val="superscript"/>
        </w:rPr>
        <w:t>th</w:t>
      </w:r>
      <w:r w:rsidRPr="00D22541">
        <w:rPr>
          <w:rFonts w:eastAsia="Batang"/>
          <w:b/>
          <w:bCs/>
          <w:sz w:val="22"/>
          <w:szCs w:val="22"/>
        </w:rPr>
        <w:t xml:space="preserve"> – 22</w:t>
      </w:r>
      <w:r w:rsidRPr="00D22541">
        <w:rPr>
          <w:rFonts w:eastAsia="Batang"/>
          <w:b/>
          <w:bCs/>
          <w:sz w:val="22"/>
          <w:szCs w:val="22"/>
          <w:vertAlign w:val="superscript"/>
        </w:rPr>
        <w:t>nd</w:t>
      </w:r>
      <w:r w:rsidRPr="00D22541">
        <w:rPr>
          <w:rFonts w:eastAsia="Batang"/>
          <w:b/>
          <w:bCs/>
          <w:sz w:val="22"/>
          <w:szCs w:val="22"/>
        </w:rPr>
        <w:t xml:space="preserve">, </w:t>
      </w:r>
      <w:r w:rsidR="001749CB" w:rsidRPr="001749CB">
        <w:rPr>
          <w:rFonts w:eastAsia="Batang"/>
          <w:b/>
          <w:bCs/>
          <w:sz w:val="22"/>
          <w:szCs w:val="22"/>
        </w:rPr>
        <w:t>2024</w:t>
      </w:r>
    </w:p>
    <w:p w14:paraId="3B6E5914" w14:textId="42539187"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proofErr w:type="gramStart"/>
      <w:r w:rsidR="00D22541" w:rsidRPr="00D22541">
        <w:rPr>
          <w:bCs/>
          <w:lang w:eastAsia="zh-CN"/>
        </w:rPr>
        <w:t>reply</w:t>
      </w:r>
      <w:proofErr w:type="gramEnd"/>
      <w:r w:rsidR="00D22541" w:rsidRPr="00D22541">
        <w:rPr>
          <w:bCs/>
          <w:lang w:eastAsia="zh-CN"/>
        </w:rPr>
        <w:t xml:space="preserve"> LS to RAN2 on Additional Measurements for SL-TDOA and SL-TOA</w:t>
      </w:r>
    </w:p>
    <w:p w14:paraId="135C37A0" w14:textId="58D1AD42" w:rsidR="004348C4" w:rsidRPr="00362CA3" w:rsidRDefault="004348C4" w:rsidP="004348C4">
      <w:pPr>
        <w:spacing w:after="60"/>
        <w:ind w:left="1985" w:hanging="1985"/>
      </w:pPr>
      <w:r w:rsidRPr="00362CA3">
        <w:rPr>
          <w:b/>
        </w:rPr>
        <w:t>Response to:</w:t>
      </w:r>
      <w:r w:rsidRPr="00362CA3">
        <w:rPr>
          <w:bCs/>
        </w:rPr>
        <w:tab/>
      </w:r>
      <w:r w:rsidR="00D22541" w:rsidRPr="00D22541">
        <w:rPr>
          <w:bCs/>
        </w:rPr>
        <w:t>R2-2409256</w:t>
      </w:r>
    </w:p>
    <w:p w14:paraId="53CEA30E" w14:textId="1B3BA7FA"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Release 1</w:t>
      </w:r>
      <w:r w:rsidR="00D22541">
        <w:rPr>
          <w:rFonts w:hint="eastAsia"/>
          <w:bCs/>
          <w:lang w:eastAsia="zh-CN"/>
        </w:rPr>
        <w:t>8</w:t>
      </w:r>
    </w:p>
    <w:p w14:paraId="39523730" w14:textId="6B44D274" w:rsidR="004348C4" w:rsidRPr="00362CA3" w:rsidRDefault="004348C4" w:rsidP="004348C4">
      <w:pPr>
        <w:spacing w:after="60"/>
        <w:ind w:left="1985" w:hanging="1985"/>
        <w:rPr>
          <w:bCs/>
        </w:rPr>
      </w:pPr>
      <w:r w:rsidRPr="00362CA3">
        <w:rPr>
          <w:b/>
        </w:rPr>
        <w:t>Work Item:</w:t>
      </w:r>
      <w:r w:rsidRPr="00362CA3">
        <w:rPr>
          <w:bCs/>
        </w:rPr>
        <w:tab/>
      </w:r>
      <w:r w:rsidR="00D22541" w:rsidRPr="00D22541">
        <w:rPr>
          <w:bCs/>
        </w:rPr>
        <w:t>NR_pos_enh2</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36C3FBB9" w:rsidR="00463675" w:rsidRPr="00362CA3" w:rsidRDefault="00463675">
      <w:pPr>
        <w:spacing w:after="60"/>
        <w:ind w:left="1985" w:hanging="1985"/>
        <w:rPr>
          <w:bCs/>
        </w:rPr>
      </w:pPr>
      <w:r w:rsidRPr="00362CA3">
        <w:rPr>
          <w:b/>
        </w:rPr>
        <w:t>To:</w:t>
      </w:r>
      <w:r w:rsidRPr="00362CA3">
        <w:rPr>
          <w:bCs/>
        </w:rPr>
        <w:tab/>
      </w:r>
      <w:r w:rsidR="001749CB">
        <w:rPr>
          <w:rFonts w:hint="eastAsia"/>
          <w:bCs/>
          <w:lang w:eastAsia="zh-CN"/>
        </w:rPr>
        <w:t>RAN</w:t>
      </w:r>
      <w:r w:rsidR="003F5AE1">
        <w:rPr>
          <w:bCs/>
        </w:rPr>
        <w:t>2</w:t>
      </w:r>
    </w:p>
    <w:p w14:paraId="7C9BCC7F" w14:textId="5C005B3C" w:rsidR="00463675" w:rsidRPr="00362CA3" w:rsidRDefault="00463675">
      <w:pPr>
        <w:spacing w:after="60"/>
        <w:ind w:left="1985" w:hanging="1985"/>
        <w:rPr>
          <w:bCs/>
        </w:rPr>
      </w:pPr>
      <w:r w:rsidRPr="00362CA3">
        <w:rPr>
          <w:b/>
        </w:rPr>
        <w:t>Cc:</w:t>
      </w:r>
      <w:r w:rsidRPr="00362CA3">
        <w:rPr>
          <w:bCs/>
        </w:rPr>
        <w:tab/>
      </w:r>
      <w:r w:rsidR="00D22541">
        <w:rPr>
          <w:rFonts w:hint="eastAsia"/>
          <w:bCs/>
          <w:lang w:eastAsia="zh-CN"/>
        </w:rPr>
        <w:t>RAN4</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0512FE69"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200AFC" w:rsidRPr="00D22541">
        <w:rPr>
          <w:bCs/>
        </w:rPr>
        <w:t>R1-2409344(R2-2409256)</w:t>
      </w:r>
      <w:r w:rsidR="00200AFC">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question</w:t>
      </w:r>
      <w:r w:rsidR="00C068FD">
        <w:rPr>
          <w:rFonts w:eastAsiaTheme="minorEastAsia" w:hint="eastAsia"/>
          <w:lang w:eastAsia="zh-CN"/>
        </w:rPr>
        <w:t>s</w:t>
      </w:r>
      <w:r w:rsidR="00646712" w:rsidRPr="0087648B">
        <w:rPr>
          <w:rFonts w:eastAsiaTheme="minorEastAsia"/>
          <w:lang w:eastAsia="zh-CN"/>
        </w:rPr>
        <w:t xml:space="preserve"> asked by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C81944" w14:paraId="3CFDAEBC" w14:textId="77777777" w:rsidTr="00A152F3">
        <w:trPr>
          <w:trHeight w:val="1349"/>
        </w:trPr>
        <w:tc>
          <w:tcPr>
            <w:tcW w:w="9855" w:type="dxa"/>
          </w:tcPr>
          <w:p w14:paraId="44B42331" w14:textId="77777777" w:rsidR="00A152F3" w:rsidRPr="008E1457" w:rsidRDefault="00A152F3" w:rsidP="00A152F3">
            <w:pPr>
              <w:spacing w:after="120"/>
              <w:ind w:left="1985" w:hanging="1985"/>
              <w:rPr>
                <w:rFonts w:ascii="Arial" w:eastAsia="宋体" w:hAnsi="Arial" w:cs="Arial"/>
                <w:b/>
              </w:rPr>
            </w:pPr>
            <w:bookmarkStart w:id="0" w:name="_Hlk146545091"/>
            <w:r w:rsidRPr="008E1457">
              <w:rPr>
                <w:rFonts w:ascii="Arial" w:eastAsia="宋体" w:hAnsi="Arial" w:cs="Arial"/>
                <w:b/>
              </w:rPr>
              <w:t>To RAN1:</w:t>
            </w:r>
          </w:p>
          <w:p w14:paraId="1A26BA43" w14:textId="77777777" w:rsidR="00200AFC" w:rsidRPr="00200AFC" w:rsidRDefault="00200AFC" w:rsidP="00200AFC">
            <w:pPr>
              <w:ind w:left="1134" w:hanging="1134"/>
              <w:rPr>
                <w:rFonts w:ascii="Arial" w:eastAsia="宋体" w:hAnsi="Arial"/>
                <w:lang w:eastAsia="ja-JP"/>
              </w:rPr>
            </w:pPr>
            <w:r w:rsidRPr="00200AFC">
              <w:rPr>
                <w:rFonts w:ascii="Arial" w:eastAsia="宋体" w:hAnsi="Arial"/>
                <w:lang w:eastAsia="ja-JP"/>
              </w:rPr>
              <w:t>Question 1:</w:t>
            </w:r>
            <w:r w:rsidRPr="00200AFC">
              <w:rPr>
                <w:rFonts w:ascii="Arial" w:eastAsia="宋体" w:hAnsi="Arial"/>
                <w:lang w:eastAsia="ja-JP"/>
              </w:rPr>
              <w:tab/>
              <w:t xml:space="preserve">Is RAN2 requested to add signalling to enable a SL-TDOA/SL-TOA capable UE to report additional measurements (up to 3 additional SL-TDOA/SL-TOA measurements according to UE capabilities)? </w:t>
            </w:r>
          </w:p>
          <w:p w14:paraId="5AC468EA" w14:textId="77777777" w:rsidR="00200AFC" w:rsidRPr="00200AFC" w:rsidRDefault="00200AFC" w:rsidP="00200AFC">
            <w:pPr>
              <w:ind w:left="1134" w:hanging="1134"/>
              <w:rPr>
                <w:rFonts w:ascii="Arial" w:eastAsia="宋体" w:hAnsi="Arial"/>
                <w:lang w:eastAsia="ja-JP"/>
              </w:rPr>
            </w:pPr>
          </w:p>
          <w:p w14:paraId="3BF9CB46" w14:textId="77777777" w:rsidR="00200AFC" w:rsidRPr="00200AFC" w:rsidRDefault="00200AFC" w:rsidP="00200AFC">
            <w:pPr>
              <w:ind w:left="1134" w:hanging="1134"/>
              <w:rPr>
                <w:rFonts w:ascii="Arial" w:eastAsia="宋体" w:hAnsi="Arial"/>
                <w:lang w:eastAsia="ja-JP"/>
              </w:rPr>
            </w:pPr>
            <w:r w:rsidRPr="00200AFC">
              <w:rPr>
                <w:rFonts w:ascii="Arial" w:eastAsia="宋体" w:hAnsi="Arial"/>
                <w:lang w:eastAsia="ja-JP"/>
              </w:rPr>
              <w:t>Question 2:</w:t>
            </w:r>
            <w:r w:rsidRPr="00200AFC">
              <w:rPr>
                <w:rFonts w:ascii="Arial" w:eastAsia="宋体" w:hAnsi="Arial"/>
                <w:lang w:eastAsia="ja-JP"/>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sidRPr="00200AFC">
              <w:rPr>
                <w:rFonts w:ascii="Arial" w:eastAsia="宋体" w:hAnsi="Arial"/>
                <w:i/>
                <w:iCs/>
                <w:lang w:eastAsia="ja-JP"/>
              </w:rPr>
              <w:t>sl-PRS-ResourceId-r18</w:t>
            </w:r>
            <w:r w:rsidRPr="00200AFC">
              <w:rPr>
                <w:rFonts w:ascii="Arial" w:eastAsia="宋体" w:hAnsi="Arial"/>
                <w:lang w:eastAsia="ja-JP"/>
              </w:rPr>
              <w:t>),  LOS/NLOS indicator (</w:t>
            </w:r>
            <w:r w:rsidRPr="00200AFC">
              <w:rPr>
                <w:rFonts w:ascii="Arial" w:eastAsia="宋体" w:hAnsi="Arial"/>
                <w:i/>
                <w:iCs/>
                <w:lang w:eastAsia="ja-JP"/>
              </w:rPr>
              <w:t>los-NLOS-Indicator-r18</w:t>
            </w:r>
            <w:r w:rsidRPr="00200AFC">
              <w:rPr>
                <w:rFonts w:ascii="Arial" w:eastAsia="宋体" w:hAnsi="Arial"/>
                <w:lang w:eastAsia="ja-JP"/>
              </w:rPr>
              <w:t>), additional paths measurements (</w:t>
            </w:r>
            <w:r w:rsidRPr="00200AFC">
              <w:rPr>
                <w:rFonts w:ascii="Arial" w:eastAsia="宋体" w:hAnsi="Arial"/>
                <w:i/>
                <w:iCs/>
                <w:lang w:eastAsia="ja-JP"/>
              </w:rPr>
              <w:t>sl-TDOA-AdditionalPathList-r18</w:t>
            </w:r>
            <w:r w:rsidRPr="00200AFC">
              <w:rPr>
                <w:rFonts w:ascii="Arial" w:eastAsia="宋体" w:hAnsi="Arial"/>
                <w:lang w:eastAsia="ja-JP"/>
              </w:rPr>
              <w:t>/</w:t>
            </w:r>
            <w:r w:rsidRPr="00200AFC">
              <w:rPr>
                <w:rFonts w:ascii="Arial" w:eastAsia="宋体" w:hAnsi="Arial"/>
                <w:i/>
                <w:iCs/>
                <w:lang w:eastAsia="ja-JP"/>
              </w:rPr>
              <w:t>sl-TOA-AdditionalPathList-r18</w:t>
            </w:r>
            <w:r w:rsidRPr="00200AFC">
              <w:rPr>
                <w:rFonts w:ascii="Arial" w:eastAsia="宋体" w:hAnsi="Arial"/>
                <w:lang w:eastAsia="ja-JP"/>
              </w:rPr>
              <w:t>), timing quality (</w:t>
            </w:r>
            <w:r w:rsidRPr="00200AFC">
              <w:rPr>
                <w:rFonts w:ascii="Arial" w:eastAsia="宋体" w:hAnsi="Arial"/>
                <w:i/>
                <w:iCs/>
                <w:lang w:eastAsia="ja-JP"/>
              </w:rPr>
              <w:t>sl-TimingQuality-r18</w:t>
            </w:r>
            <w:r w:rsidRPr="00200AFC">
              <w:rPr>
                <w:rFonts w:ascii="Arial" w:eastAsia="宋体" w:hAnsi="Arial"/>
                <w:lang w:eastAsia="ja-JP"/>
              </w:rPr>
              <w:t>), and/or time stamp (</w:t>
            </w:r>
            <w:r w:rsidRPr="00200AFC">
              <w:rPr>
                <w:rFonts w:ascii="Arial" w:eastAsia="宋体" w:hAnsi="Arial"/>
                <w:i/>
                <w:iCs/>
                <w:lang w:eastAsia="ja-JP"/>
              </w:rPr>
              <w:t>sl-TimeStamp-r18</w:t>
            </w:r>
            <w:r w:rsidRPr="00200AFC">
              <w:rPr>
                <w:rFonts w:ascii="Arial" w:eastAsia="宋体" w:hAnsi="Arial"/>
                <w:lang w:eastAsia="ja-JP"/>
              </w:rPr>
              <w:t>)?</w:t>
            </w:r>
          </w:p>
          <w:p w14:paraId="78F81657" w14:textId="77777777" w:rsidR="00200AFC" w:rsidRPr="00200AFC" w:rsidRDefault="00200AFC" w:rsidP="00200AFC">
            <w:pPr>
              <w:ind w:left="1134" w:hanging="1134"/>
              <w:rPr>
                <w:rFonts w:ascii="Arial" w:eastAsia="宋体" w:hAnsi="Arial"/>
                <w:lang w:eastAsia="ja-JP"/>
              </w:rPr>
            </w:pPr>
          </w:p>
          <w:p w14:paraId="2BA6E721" w14:textId="607E069B" w:rsidR="00C81944" w:rsidRPr="00237E73" w:rsidRDefault="00200AFC" w:rsidP="00200AFC">
            <w:pPr>
              <w:ind w:left="1134" w:hanging="1134"/>
              <w:rPr>
                <w:rFonts w:ascii="Times" w:eastAsiaTheme="minorEastAsia" w:hAnsi="Times"/>
                <w:lang w:eastAsia="zh-CN"/>
              </w:rPr>
            </w:pPr>
            <w:r w:rsidRPr="00862713">
              <w:rPr>
                <w:rFonts w:ascii="Arial" w:eastAsia="宋体" w:hAnsi="Arial"/>
                <w:lang w:eastAsia="ja-JP"/>
              </w:rPr>
              <w:t>Question 3:</w:t>
            </w:r>
            <w:r w:rsidRPr="00862713">
              <w:rPr>
                <w:rFonts w:ascii="Arial" w:eastAsia="宋体" w:hAnsi="Arial"/>
                <w:lang w:eastAsia="ja-JP"/>
              </w:rPr>
              <w:tab/>
              <w:t>If additional SL-RSTD/SL-RTOA (and probably SL-PRS RSRP/RSRPP) measurement reporting is required, should the encoding of the additional SL-RSTD/SL-RTOA (and probably SL-PRS RSRP/RSRPP) measurements be defined relative to the 1st/main SL-RSTD/SL-RTOA measurement (or 1st/main SL-PRS RSRP/RSRPP measurement)? I.e., analogous to LPP additional measurement reporting where the e.g., additional RSTD measurements are defined relative to the 1st/main RSTD measurement (e.g., nr-RSTD-</w:t>
            </w:r>
            <w:proofErr w:type="spellStart"/>
            <w:r w:rsidRPr="00862713">
              <w:rPr>
                <w:rFonts w:ascii="Arial" w:eastAsia="宋体" w:hAnsi="Arial"/>
                <w:lang w:eastAsia="ja-JP"/>
              </w:rPr>
              <w:t>ResultDiff</w:t>
            </w:r>
            <w:proofErr w:type="spellEnd"/>
            <w:r w:rsidRPr="00862713">
              <w:rPr>
                <w:rFonts w:ascii="Arial" w:eastAsia="宋体" w:hAnsi="Arial"/>
                <w:lang w:eastAsia="ja-JP"/>
              </w:rPr>
              <w:t xml:space="preserve"> in LPP). If so, what would be the value range of the additional SL-RSTD/SL-RTOA (and probably SL-PRS RSRP/RSRPP) measurements relative to the 1st/main SL-RSTD/SL-RTOA (and probably SL-PRS RSRP/RSRPP) measurement?</w:t>
            </w:r>
          </w:p>
        </w:tc>
      </w:tr>
      <w:bookmarkEnd w:id="0"/>
    </w:tbl>
    <w:p w14:paraId="56B4A05F" w14:textId="77777777" w:rsidR="00200AFC" w:rsidRDefault="00200AFC" w:rsidP="00200AFC">
      <w:pPr>
        <w:contextualSpacing/>
        <w:rPr>
          <w:rFonts w:eastAsiaTheme="minorEastAsia"/>
          <w:b/>
          <w:bCs/>
          <w:i/>
          <w:iCs/>
          <w:color w:val="0070C0"/>
          <w:lang w:eastAsia="zh-CN"/>
        </w:rPr>
      </w:pPr>
    </w:p>
    <w:p w14:paraId="063E6995" w14:textId="39B56F80" w:rsidR="00200AFC" w:rsidRPr="007229D8" w:rsidRDefault="0076207F" w:rsidP="00200AFC">
      <w:pPr>
        <w:contextualSpacing/>
        <w:rPr>
          <w:rFonts w:eastAsia="Malgun Gothic"/>
          <w:b/>
          <w:bCs/>
          <w:i/>
          <w:iCs/>
          <w:lang w:eastAsia="ko-KR"/>
        </w:rPr>
      </w:pPr>
      <w:r w:rsidRPr="007229D8">
        <w:rPr>
          <w:rFonts w:eastAsiaTheme="minorEastAsia" w:hint="eastAsia"/>
          <w:b/>
          <w:bCs/>
          <w:i/>
          <w:iCs/>
          <w:lang w:eastAsia="zh-CN"/>
        </w:rPr>
        <w:t>RAN1</w:t>
      </w:r>
      <w:r w:rsidR="00200AFC" w:rsidRPr="007229D8">
        <w:rPr>
          <w:rFonts w:eastAsia="Malgun Gothic"/>
          <w:b/>
          <w:bCs/>
          <w:i/>
          <w:iCs/>
          <w:lang w:eastAsia="ko-KR"/>
        </w:rPr>
        <w:t xml:space="preserve"> reply:</w:t>
      </w:r>
    </w:p>
    <w:p w14:paraId="23653FDD" w14:textId="72324590" w:rsidR="00200AFC" w:rsidRPr="007229D8" w:rsidRDefault="00200AFC" w:rsidP="00200AFC">
      <w:pPr>
        <w:numPr>
          <w:ilvl w:val="0"/>
          <w:numId w:val="21"/>
        </w:numPr>
        <w:contextualSpacing/>
        <w:rPr>
          <w:rFonts w:eastAsia="Malgun Gothic"/>
          <w:b/>
          <w:bCs/>
          <w:i/>
          <w:iCs/>
          <w:lang w:eastAsia="ko-KR"/>
        </w:rPr>
      </w:pPr>
      <w:r w:rsidRPr="007229D8">
        <w:rPr>
          <w:rFonts w:eastAsia="Malgun Gothic" w:hint="eastAsia"/>
          <w:b/>
          <w:bCs/>
          <w:i/>
          <w:iCs/>
          <w:lang w:val="en-US" w:eastAsia="ko-KR"/>
        </w:rPr>
        <w:t xml:space="preserve">As reporting </w:t>
      </w:r>
      <w:r w:rsidRPr="007229D8">
        <w:rPr>
          <w:rFonts w:eastAsia="Malgun Gothic"/>
          <w:b/>
          <w:bCs/>
          <w:i/>
          <w:iCs/>
          <w:lang w:val="en-US" w:eastAsia="ko-KR"/>
        </w:rPr>
        <w:t>additional</w:t>
      </w:r>
      <w:r w:rsidRPr="007229D8">
        <w:rPr>
          <w:rFonts w:eastAsia="Malgun Gothic" w:hint="eastAsia"/>
          <w:b/>
          <w:bCs/>
          <w:i/>
          <w:iCs/>
          <w:lang w:val="en-US" w:eastAsia="ko-KR"/>
        </w:rPr>
        <w:t xml:space="preserve"> </w:t>
      </w:r>
      <w:r w:rsidRPr="007229D8">
        <w:rPr>
          <w:rFonts w:eastAsia="Malgun Gothic"/>
          <w:b/>
          <w:bCs/>
          <w:i/>
          <w:iCs/>
          <w:lang w:val="en-US" w:eastAsia="ko-KR"/>
        </w:rPr>
        <w:t>measurement</w:t>
      </w:r>
      <w:r w:rsidRPr="007229D8">
        <w:rPr>
          <w:rFonts w:eastAsia="Malgun Gothic" w:hint="eastAsia"/>
          <w:b/>
          <w:bCs/>
          <w:i/>
          <w:iCs/>
          <w:lang w:val="en-US" w:eastAsia="ko-KR"/>
        </w:rPr>
        <w:t xml:space="preserve">s is an optional UE feature, and even </w:t>
      </w:r>
      <w:r w:rsidRPr="007229D8">
        <w:rPr>
          <w:rFonts w:eastAsia="Malgun Gothic"/>
          <w:b/>
          <w:bCs/>
          <w:i/>
          <w:iCs/>
          <w:lang w:eastAsia="ko-KR"/>
        </w:rPr>
        <w:t>additional signalling</w:t>
      </w:r>
      <w:r w:rsidRPr="007229D8">
        <w:rPr>
          <w:rFonts w:eastAsia="Malgun Gothic" w:hint="eastAsia"/>
          <w:b/>
          <w:bCs/>
          <w:i/>
          <w:iCs/>
          <w:lang w:eastAsia="ko-KR"/>
        </w:rPr>
        <w:t xml:space="preserve"> was not introduced, the </w:t>
      </w:r>
      <w:r w:rsidRPr="007229D8">
        <w:rPr>
          <w:rFonts w:eastAsia="Malgun Gothic"/>
          <w:b/>
          <w:bCs/>
          <w:i/>
          <w:iCs/>
          <w:lang w:eastAsia="ko-KR"/>
        </w:rPr>
        <w:t>measurement</w:t>
      </w:r>
      <w:r w:rsidRPr="007229D8">
        <w:rPr>
          <w:rFonts w:eastAsia="Malgun Gothic" w:hint="eastAsia"/>
          <w:b/>
          <w:bCs/>
          <w:i/>
          <w:iCs/>
          <w:lang w:eastAsia="ko-KR"/>
        </w:rPr>
        <w:t xml:space="preserve"> for different SL-PRS reception can still be reported with separate </w:t>
      </w:r>
      <w:r w:rsidRPr="007229D8">
        <w:rPr>
          <w:rFonts w:eastAsia="Malgun Gothic"/>
          <w:b/>
          <w:bCs/>
          <w:i/>
          <w:iCs/>
          <w:lang w:eastAsia="ko-KR"/>
        </w:rPr>
        <w:t>SL-TDOA-</w:t>
      </w:r>
      <w:proofErr w:type="spellStart"/>
      <w:r w:rsidRPr="007229D8">
        <w:rPr>
          <w:rFonts w:eastAsia="Malgun Gothic"/>
          <w:b/>
          <w:bCs/>
          <w:i/>
          <w:iCs/>
          <w:lang w:eastAsia="ko-KR"/>
        </w:rPr>
        <w:t>ProvideLocationInformation</w:t>
      </w:r>
      <w:proofErr w:type="spellEnd"/>
      <w:r w:rsidRPr="007229D8">
        <w:rPr>
          <w:rFonts w:eastAsia="Malgun Gothic" w:hint="eastAsia"/>
          <w:b/>
          <w:bCs/>
          <w:i/>
          <w:iCs/>
          <w:lang w:eastAsia="ko-KR"/>
        </w:rPr>
        <w:t>/</w:t>
      </w:r>
      <w:r w:rsidRPr="007229D8">
        <w:rPr>
          <w:rFonts w:eastAsia="Malgun Gothic"/>
          <w:b/>
          <w:bCs/>
          <w:i/>
          <w:iCs/>
          <w:lang w:eastAsia="ko-KR"/>
        </w:rPr>
        <w:t xml:space="preserve"> SL-TOA-</w:t>
      </w:r>
      <w:proofErr w:type="spellStart"/>
      <w:r w:rsidRPr="007229D8">
        <w:rPr>
          <w:rFonts w:eastAsia="Malgun Gothic"/>
          <w:b/>
          <w:bCs/>
          <w:i/>
          <w:iCs/>
          <w:lang w:eastAsia="ko-KR"/>
        </w:rPr>
        <w:t>ProvideLocationInformation</w:t>
      </w:r>
      <w:proofErr w:type="spellEnd"/>
      <w:r w:rsidRPr="007229D8">
        <w:rPr>
          <w:rFonts w:eastAsia="Malgun Gothic" w:hint="eastAsia"/>
          <w:b/>
          <w:bCs/>
          <w:i/>
          <w:iCs/>
          <w:lang w:eastAsia="ko-KR"/>
        </w:rPr>
        <w:t xml:space="preserve"> </w:t>
      </w:r>
      <w:r w:rsidRPr="007229D8">
        <w:rPr>
          <w:rFonts w:eastAsia="Malgun Gothic" w:hint="eastAsia"/>
          <w:b/>
          <w:bCs/>
          <w:i/>
          <w:iCs/>
          <w:lang w:val="en-US" w:eastAsia="ko-KR"/>
        </w:rPr>
        <w:t>message</w:t>
      </w:r>
      <w:r w:rsidR="007229D8" w:rsidRPr="007229D8">
        <w:rPr>
          <w:rFonts w:eastAsiaTheme="minorEastAsia" w:hint="eastAsia"/>
          <w:b/>
          <w:bCs/>
          <w:i/>
          <w:iCs/>
          <w:lang w:val="en-US" w:eastAsia="zh-CN"/>
        </w:rPr>
        <w:t>s</w:t>
      </w:r>
      <w:r w:rsidRPr="007229D8">
        <w:rPr>
          <w:rFonts w:eastAsiaTheme="minorEastAsia" w:hint="eastAsia"/>
          <w:b/>
          <w:bCs/>
          <w:i/>
          <w:iCs/>
          <w:lang w:val="en-US" w:eastAsia="zh-CN"/>
        </w:rPr>
        <w:t xml:space="preserve">. </w:t>
      </w:r>
      <w:r w:rsidR="00567075" w:rsidRPr="007229D8">
        <w:rPr>
          <w:rFonts w:eastAsiaTheme="minorEastAsia"/>
          <w:b/>
          <w:bCs/>
          <w:i/>
          <w:iCs/>
          <w:lang w:val="en-US" w:eastAsia="zh-CN"/>
        </w:rPr>
        <w:t>T</w:t>
      </w:r>
      <w:r w:rsidR="00567075" w:rsidRPr="007229D8">
        <w:rPr>
          <w:rFonts w:eastAsia="Malgun Gothic"/>
          <w:b/>
          <w:bCs/>
          <w:i/>
          <w:iCs/>
          <w:lang w:val="en-US" w:eastAsia="ko-KR"/>
        </w:rPr>
        <w:t>hus,</w:t>
      </w:r>
      <w:r w:rsidRPr="007229D8">
        <w:rPr>
          <w:rFonts w:eastAsia="Malgun Gothic" w:hint="eastAsia"/>
          <w:b/>
          <w:bCs/>
          <w:i/>
          <w:iCs/>
          <w:lang w:val="en-US" w:eastAsia="ko-KR"/>
        </w:rPr>
        <w:t xml:space="preserve"> </w:t>
      </w:r>
      <w:r w:rsidRPr="007229D8">
        <w:rPr>
          <w:rFonts w:eastAsia="Malgun Gothic"/>
          <w:b/>
          <w:bCs/>
          <w:i/>
          <w:iCs/>
          <w:lang w:eastAsia="ko-KR"/>
        </w:rPr>
        <w:t xml:space="preserve">RAN2 </w:t>
      </w:r>
      <w:r w:rsidRPr="007229D8">
        <w:rPr>
          <w:rFonts w:eastAsia="Malgun Gothic" w:hint="eastAsia"/>
          <w:b/>
          <w:bCs/>
          <w:i/>
          <w:iCs/>
          <w:lang w:eastAsia="ko-KR"/>
        </w:rPr>
        <w:t xml:space="preserve">is NOT </w:t>
      </w:r>
      <w:r w:rsidRPr="007229D8">
        <w:rPr>
          <w:rFonts w:eastAsia="Malgun Gothic"/>
          <w:b/>
          <w:bCs/>
          <w:i/>
          <w:iCs/>
          <w:lang w:eastAsia="ko-KR"/>
        </w:rPr>
        <w:t>requested to add signalling to enable a SL-TDOA/SL-TOA capable UE to report additional measurements</w:t>
      </w:r>
      <w:r w:rsidRPr="007229D8">
        <w:rPr>
          <w:rFonts w:eastAsia="Malgun Gothic" w:hint="eastAsia"/>
          <w:b/>
          <w:bCs/>
          <w:i/>
          <w:iCs/>
          <w:lang w:eastAsia="ko-KR"/>
        </w:rPr>
        <w:t>.</w:t>
      </w:r>
    </w:p>
    <w:p w14:paraId="129A7645" w14:textId="77777777" w:rsidR="00C81944" w:rsidRPr="00C81944" w:rsidRDefault="00C81944" w:rsidP="00C81944">
      <w:pPr>
        <w:contextualSpacing/>
        <w:rPr>
          <w:rFonts w:eastAsiaTheme="minorEastAsia"/>
          <w:b/>
          <w:bCs/>
          <w:i/>
          <w:iCs/>
          <w:color w:val="0070C0"/>
          <w:lang w:eastAsia="zh-CN"/>
        </w:rPr>
      </w:pPr>
    </w:p>
    <w:p w14:paraId="19FFD48B" w14:textId="77777777" w:rsidR="00463675" w:rsidRPr="00362CA3" w:rsidRDefault="00463675" w:rsidP="00DB5160">
      <w:pPr>
        <w:spacing w:beforeLines="100" w:before="240" w:after="120"/>
        <w:rPr>
          <w:b/>
        </w:rPr>
      </w:pPr>
      <w:r w:rsidRPr="00362CA3">
        <w:rPr>
          <w:b/>
        </w:rPr>
        <w:t>2. Actions:</w:t>
      </w:r>
    </w:p>
    <w:p w14:paraId="0689A753" w14:textId="612AE6D2" w:rsidR="00463675" w:rsidRPr="00362CA3" w:rsidRDefault="00463675">
      <w:pPr>
        <w:spacing w:after="120"/>
        <w:ind w:left="1985" w:hanging="1985"/>
        <w:rPr>
          <w:b/>
        </w:rPr>
      </w:pPr>
      <w:r w:rsidRPr="00362CA3">
        <w:rPr>
          <w:b/>
        </w:rPr>
        <w:t xml:space="preserve">To </w:t>
      </w:r>
      <w:r w:rsidR="00A152F3">
        <w:rPr>
          <w:rFonts w:hint="eastAsia"/>
          <w:b/>
          <w:lang w:eastAsia="zh-CN"/>
        </w:rPr>
        <w:t>RAN</w:t>
      </w:r>
      <w:r w:rsidR="000E36E0" w:rsidRPr="00362CA3">
        <w:rPr>
          <w:b/>
        </w:rPr>
        <w:t>2</w:t>
      </w:r>
      <w:r w:rsidRPr="00362CA3">
        <w:rPr>
          <w:b/>
        </w:rPr>
        <w:t xml:space="preserve"> group</w:t>
      </w:r>
    </w:p>
    <w:p w14:paraId="0A564279" w14:textId="61DF3369" w:rsidR="00FF0C5C" w:rsidRPr="00362CA3" w:rsidRDefault="00FF0C5C" w:rsidP="00EF3A88">
      <w:pPr>
        <w:spacing w:after="120"/>
        <w:rPr>
          <w:rFonts w:eastAsia="Malgun Gothic"/>
          <w:lang w:eastAsia="ko-KR"/>
        </w:rPr>
      </w:pPr>
      <w:r w:rsidRPr="00362CA3">
        <w:lastRenderedPageBreak/>
        <w:t>RAN</w:t>
      </w:r>
      <w:r w:rsidR="00E07144" w:rsidRPr="00362CA3">
        <w:t>1</w:t>
      </w:r>
      <w:r w:rsidRPr="00362CA3">
        <w:t xml:space="preserve"> respectfully </w:t>
      </w:r>
      <w:r w:rsidR="00AC1B1E" w:rsidRPr="00362CA3">
        <w:t>asks</w:t>
      </w:r>
      <w:r w:rsidRPr="00362CA3">
        <w:t xml:space="preserve"> </w:t>
      </w:r>
      <w:r w:rsidR="00A152F3">
        <w:rPr>
          <w:rFonts w:hint="eastAsia"/>
          <w:lang w:eastAsia="zh-CN"/>
        </w:rPr>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604E0494" w14:textId="0268F70C" w:rsidR="00A152F3" w:rsidRDefault="00A152F3" w:rsidP="00C81944">
      <w:pPr>
        <w:tabs>
          <w:tab w:val="left" w:pos="5810"/>
        </w:tabs>
        <w:spacing w:after="120"/>
        <w:rPr>
          <w:bCs/>
          <w:color w:val="000000" w:themeColor="text1"/>
          <w:lang w:val="en-US"/>
        </w:rPr>
      </w:pPr>
      <w:r w:rsidRPr="00A152F3">
        <w:rPr>
          <w:bCs/>
          <w:color w:val="000000" w:themeColor="text1"/>
          <w:lang w:val="en-US"/>
        </w:rPr>
        <w:t>RAN1#120</w:t>
      </w:r>
      <w:r>
        <w:rPr>
          <w:rFonts w:hint="eastAsia"/>
          <w:bCs/>
          <w:color w:val="000000" w:themeColor="text1"/>
          <w:lang w:val="en-US" w:eastAsia="zh-CN"/>
        </w:rPr>
        <w:t xml:space="preserve">                      </w:t>
      </w:r>
      <w:r w:rsidR="008D4F90">
        <w:rPr>
          <w:rFonts w:hint="eastAsia"/>
          <w:bCs/>
          <w:color w:val="000000" w:themeColor="text1"/>
          <w:lang w:val="en-US" w:eastAsia="zh-CN"/>
        </w:rPr>
        <w:t xml:space="preserve"> </w:t>
      </w:r>
      <w:r w:rsidRPr="00A152F3">
        <w:rPr>
          <w:bCs/>
          <w:color w:val="000000" w:themeColor="text1"/>
          <w:lang w:val="en-US"/>
        </w:rPr>
        <w:t>17</w:t>
      </w:r>
      <w:r>
        <w:rPr>
          <w:rFonts w:hint="eastAsia"/>
          <w:bCs/>
          <w:color w:val="000000" w:themeColor="text1"/>
          <w:lang w:val="en-US" w:eastAsia="zh-CN"/>
        </w:rPr>
        <w:t xml:space="preserve">-21 February 2025                                               </w:t>
      </w:r>
      <w:r w:rsidRPr="00A152F3">
        <w:rPr>
          <w:bCs/>
          <w:color w:val="000000" w:themeColor="text1"/>
          <w:lang w:val="en-US"/>
        </w:rPr>
        <w:t>Athens, GR</w:t>
      </w:r>
    </w:p>
    <w:p w14:paraId="6704082D" w14:textId="7EE9D512" w:rsidR="00567075" w:rsidRDefault="00567075" w:rsidP="00567075">
      <w:pPr>
        <w:tabs>
          <w:tab w:val="left" w:pos="5810"/>
        </w:tabs>
        <w:spacing w:after="120"/>
        <w:rPr>
          <w:bCs/>
          <w:color w:val="000000" w:themeColor="text1"/>
          <w:lang w:eastAsia="zh-CN"/>
        </w:rPr>
      </w:pPr>
      <w:r w:rsidRPr="00567075">
        <w:rPr>
          <w:bCs/>
          <w:color w:val="000000" w:themeColor="text1"/>
          <w:lang w:eastAsia="zh-CN"/>
        </w:rPr>
        <w:t>RAN1#120-bis</w:t>
      </w:r>
      <w:r>
        <w:rPr>
          <w:rFonts w:hint="eastAsia"/>
          <w:bCs/>
          <w:color w:val="000000" w:themeColor="text1"/>
          <w:lang w:eastAsia="zh-CN"/>
        </w:rPr>
        <w:t xml:space="preserve">                 07-11 April </w:t>
      </w:r>
      <w:r w:rsidRPr="003D74E4">
        <w:rPr>
          <w:bCs/>
          <w:color w:val="000000" w:themeColor="text1"/>
        </w:rPr>
        <w:t>202</w:t>
      </w:r>
      <w:r>
        <w:rPr>
          <w:rFonts w:hint="eastAsia"/>
          <w:bCs/>
          <w:color w:val="000000" w:themeColor="text1"/>
          <w:lang w:eastAsia="zh-CN"/>
        </w:rPr>
        <w:t xml:space="preserve">5                                            </w:t>
      </w:r>
      <w:r>
        <w:rPr>
          <w:bCs/>
          <w:color w:val="000000" w:themeColor="text1"/>
          <w:lang w:eastAsia="zh-CN"/>
        </w:rPr>
        <w:tab/>
      </w:r>
      <w:r>
        <w:rPr>
          <w:rFonts w:hint="eastAsia"/>
          <w:bCs/>
          <w:color w:val="000000" w:themeColor="text1"/>
          <w:lang w:eastAsia="zh-CN"/>
        </w:rPr>
        <w:t xml:space="preserve">      China</w:t>
      </w:r>
      <w:r w:rsidRPr="00C81944">
        <w:rPr>
          <w:bCs/>
          <w:color w:val="000000" w:themeColor="text1"/>
        </w:rPr>
        <w:t xml:space="preserve">, </w:t>
      </w:r>
      <w:r>
        <w:rPr>
          <w:rFonts w:hint="eastAsia"/>
          <w:bCs/>
          <w:color w:val="000000" w:themeColor="text1"/>
          <w:lang w:eastAsia="zh-CN"/>
        </w:rPr>
        <w:t>CN</w:t>
      </w:r>
    </w:p>
    <w:sectPr w:rsidR="00567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722F0" w14:textId="77777777" w:rsidR="003D5380" w:rsidRDefault="003D5380">
      <w:r>
        <w:separator/>
      </w:r>
    </w:p>
  </w:endnote>
  <w:endnote w:type="continuationSeparator" w:id="0">
    <w:p w14:paraId="74E7DE85" w14:textId="77777777" w:rsidR="003D5380" w:rsidRDefault="003D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8B90C" w14:textId="77777777" w:rsidR="003D5380" w:rsidRDefault="003D5380">
      <w:r>
        <w:separator/>
      </w:r>
    </w:p>
  </w:footnote>
  <w:footnote w:type="continuationSeparator" w:id="0">
    <w:p w14:paraId="71AA54F9" w14:textId="77777777" w:rsidR="003D5380" w:rsidRDefault="003D5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75563"/>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47D5"/>
    <w:rsid w:val="000D5AC5"/>
    <w:rsid w:val="000E33BF"/>
    <w:rsid w:val="000E36E0"/>
    <w:rsid w:val="000E6FA8"/>
    <w:rsid w:val="000F11D0"/>
    <w:rsid w:val="00102475"/>
    <w:rsid w:val="00102CEA"/>
    <w:rsid w:val="001031EF"/>
    <w:rsid w:val="00103DC6"/>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49CB"/>
    <w:rsid w:val="00175346"/>
    <w:rsid w:val="00177710"/>
    <w:rsid w:val="00185C91"/>
    <w:rsid w:val="001868B0"/>
    <w:rsid w:val="00190B8E"/>
    <w:rsid w:val="00194BA2"/>
    <w:rsid w:val="001961B8"/>
    <w:rsid w:val="0019673A"/>
    <w:rsid w:val="001A0141"/>
    <w:rsid w:val="001A050A"/>
    <w:rsid w:val="001A08EB"/>
    <w:rsid w:val="001A3FCE"/>
    <w:rsid w:val="001A4FA8"/>
    <w:rsid w:val="001A7C5E"/>
    <w:rsid w:val="001A7D04"/>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0AFC"/>
    <w:rsid w:val="002015FB"/>
    <w:rsid w:val="00212B59"/>
    <w:rsid w:val="00214023"/>
    <w:rsid w:val="002341C1"/>
    <w:rsid w:val="00241FED"/>
    <w:rsid w:val="002449FE"/>
    <w:rsid w:val="00247004"/>
    <w:rsid w:val="0025167C"/>
    <w:rsid w:val="00263B06"/>
    <w:rsid w:val="00264F92"/>
    <w:rsid w:val="00270A13"/>
    <w:rsid w:val="00274B96"/>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4A41"/>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1EB9"/>
    <w:rsid w:val="00393931"/>
    <w:rsid w:val="0039561E"/>
    <w:rsid w:val="003964A5"/>
    <w:rsid w:val="0039699B"/>
    <w:rsid w:val="00397CA0"/>
    <w:rsid w:val="003A64A7"/>
    <w:rsid w:val="003B1C5C"/>
    <w:rsid w:val="003B3785"/>
    <w:rsid w:val="003C73AE"/>
    <w:rsid w:val="003D2535"/>
    <w:rsid w:val="003D5380"/>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5D3D"/>
    <w:rsid w:val="0043611D"/>
    <w:rsid w:val="0043625C"/>
    <w:rsid w:val="00441D13"/>
    <w:rsid w:val="00444235"/>
    <w:rsid w:val="0045242F"/>
    <w:rsid w:val="004534C0"/>
    <w:rsid w:val="00454010"/>
    <w:rsid w:val="00455946"/>
    <w:rsid w:val="0045609F"/>
    <w:rsid w:val="004567EB"/>
    <w:rsid w:val="0045690F"/>
    <w:rsid w:val="00460AA0"/>
    <w:rsid w:val="00463675"/>
    <w:rsid w:val="00464AB5"/>
    <w:rsid w:val="0047023D"/>
    <w:rsid w:val="00470765"/>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300"/>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67075"/>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07FB3"/>
    <w:rsid w:val="006118C1"/>
    <w:rsid w:val="00612EBA"/>
    <w:rsid w:val="006132B4"/>
    <w:rsid w:val="00620B2B"/>
    <w:rsid w:val="00622068"/>
    <w:rsid w:val="006233C1"/>
    <w:rsid w:val="00623903"/>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3B99"/>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229D8"/>
    <w:rsid w:val="00725B53"/>
    <w:rsid w:val="0073379B"/>
    <w:rsid w:val="0073644A"/>
    <w:rsid w:val="007368FC"/>
    <w:rsid w:val="007419B6"/>
    <w:rsid w:val="007453EE"/>
    <w:rsid w:val="00751E00"/>
    <w:rsid w:val="00754B2E"/>
    <w:rsid w:val="00756073"/>
    <w:rsid w:val="0075631B"/>
    <w:rsid w:val="0075661D"/>
    <w:rsid w:val="007568AE"/>
    <w:rsid w:val="00756920"/>
    <w:rsid w:val="0076207F"/>
    <w:rsid w:val="00762DAC"/>
    <w:rsid w:val="00773715"/>
    <w:rsid w:val="00780963"/>
    <w:rsid w:val="00782C5B"/>
    <w:rsid w:val="00793585"/>
    <w:rsid w:val="00795C6F"/>
    <w:rsid w:val="00795FDF"/>
    <w:rsid w:val="007962DD"/>
    <w:rsid w:val="007A29AA"/>
    <w:rsid w:val="007A2DDC"/>
    <w:rsid w:val="007A2EC9"/>
    <w:rsid w:val="007B014A"/>
    <w:rsid w:val="007B4B7A"/>
    <w:rsid w:val="007B6BB9"/>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30C"/>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D4F90"/>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458A0"/>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152F3"/>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C4C01"/>
    <w:rsid w:val="00AD51C3"/>
    <w:rsid w:val="00AD5BE3"/>
    <w:rsid w:val="00AD61C0"/>
    <w:rsid w:val="00AE0E46"/>
    <w:rsid w:val="00AE2169"/>
    <w:rsid w:val="00AE2AF2"/>
    <w:rsid w:val="00AE4F55"/>
    <w:rsid w:val="00AF0C20"/>
    <w:rsid w:val="00AF1D6A"/>
    <w:rsid w:val="00AF7E94"/>
    <w:rsid w:val="00B00671"/>
    <w:rsid w:val="00B056C5"/>
    <w:rsid w:val="00B05E84"/>
    <w:rsid w:val="00B1311F"/>
    <w:rsid w:val="00B1348F"/>
    <w:rsid w:val="00B151DE"/>
    <w:rsid w:val="00B15E98"/>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57A"/>
    <w:rsid w:val="00B70BA9"/>
    <w:rsid w:val="00B7113C"/>
    <w:rsid w:val="00B71E55"/>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68FD"/>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2541"/>
    <w:rsid w:val="00D23DF5"/>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6FA"/>
    <w:rsid w:val="00EF3A88"/>
    <w:rsid w:val="00EF5A1A"/>
    <w:rsid w:val="00EF6FA1"/>
    <w:rsid w:val="00EF7D8A"/>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644A"/>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B"/>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27352">
      <w:bodyDiv w:val="1"/>
      <w:marLeft w:val="0"/>
      <w:marRight w:val="0"/>
      <w:marTop w:val="0"/>
      <w:marBottom w:val="0"/>
      <w:divBdr>
        <w:top w:val="none" w:sz="0" w:space="0" w:color="auto"/>
        <w:left w:val="none" w:sz="0" w:space="0" w:color="auto"/>
        <w:bottom w:val="none" w:sz="0" w:space="0" w:color="auto"/>
        <w:right w:val="none" w:sz="0" w:space="0" w:color="auto"/>
      </w:divBdr>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591621913">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323587182">
      <w:bodyDiv w:val="1"/>
      <w:marLeft w:val="0"/>
      <w:marRight w:val="0"/>
      <w:marTop w:val="0"/>
      <w:marBottom w:val="0"/>
      <w:divBdr>
        <w:top w:val="none" w:sz="0" w:space="0" w:color="auto"/>
        <w:left w:val="none" w:sz="0" w:space="0" w:color="auto"/>
        <w:bottom w:val="none" w:sz="0" w:space="0" w:color="auto"/>
        <w:right w:val="none" w:sz="0" w:space="0" w:color="auto"/>
      </w:divBdr>
      <w:divsChild>
        <w:div w:id="27605091">
          <w:marLeft w:val="0"/>
          <w:marRight w:val="0"/>
          <w:marTop w:val="0"/>
          <w:marBottom w:val="0"/>
          <w:divBdr>
            <w:top w:val="none" w:sz="0" w:space="0" w:color="auto"/>
            <w:left w:val="none" w:sz="0" w:space="0" w:color="auto"/>
            <w:bottom w:val="none" w:sz="0" w:space="0" w:color="auto"/>
            <w:right w:val="none" w:sz="0" w:space="0" w:color="auto"/>
          </w:divBdr>
        </w:div>
        <w:div w:id="1240750979">
          <w:marLeft w:val="0"/>
          <w:marRight w:val="0"/>
          <w:marTop w:val="0"/>
          <w:marBottom w:val="0"/>
          <w:divBdr>
            <w:top w:val="none" w:sz="0" w:space="0" w:color="auto"/>
            <w:left w:val="none" w:sz="0" w:space="0" w:color="auto"/>
            <w:bottom w:val="none" w:sz="0" w:space="0" w:color="auto"/>
            <w:right w:val="none" w:sz="0" w:space="0" w:color="auto"/>
          </w:divBdr>
        </w:div>
        <w:div w:id="1344471976">
          <w:marLeft w:val="0"/>
          <w:marRight w:val="0"/>
          <w:marTop w:val="0"/>
          <w:marBottom w:val="0"/>
          <w:divBdr>
            <w:top w:val="none" w:sz="0" w:space="0" w:color="auto"/>
            <w:left w:val="none" w:sz="0" w:space="0" w:color="auto"/>
            <w:bottom w:val="none" w:sz="0" w:space="0" w:color="auto"/>
            <w:right w:val="none" w:sz="0" w:space="0" w:color="auto"/>
          </w:divBdr>
        </w:div>
        <w:div w:id="1323268998">
          <w:marLeft w:val="0"/>
          <w:marRight w:val="0"/>
          <w:marTop w:val="0"/>
          <w:marBottom w:val="0"/>
          <w:divBdr>
            <w:top w:val="none" w:sz="0" w:space="0" w:color="auto"/>
            <w:left w:val="none" w:sz="0" w:space="0" w:color="auto"/>
            <w:bottom w:val="none" w:sz="0" w:space="0" w:color="auto"/>
            <w:right w:val="none" w:sz="0" w:space="0" w:color="auto"/>
          </w:divBdr>
        </w:div>
        <w:div w:id="1961184418">
          <w:marLeft w:val="0"/>
          <w:marRight w:val="0"/>
          <w:marTop w:val="0"/>
          <w:marBottom w:val="0"/>
          <w:divBdr>
            <w:top w:val="none" w:sz="0" w:space="0" w:color="auto"/>
            <w:left w:val="none" w:sz="0" w:space="0" w:color="auto"/>
            <w:bottom w:val="none" w:sz="0" w:space="0" w:color="auto"/>
            <w:right w:val="none" w:sz="0" w:space="0" w:color="auto"/>
          </w:divBdr>
        </w:div>
        <w:div w:id="1031955011">
          <w:marLeft w:val="0"/>
          <w:marRight w:val="0"/>
          <w:marTop w:val="0"/>
          <w:marBottom w:val="0"/>
          <w:divBdr>
            <w:top w:val="none" w:sz="0" w:space="0" w:color="auto"/>
            <w:left w:val="none" w:sz="0" w:space="0" w:color="auto"/>
            <w:bottom w:val="none" w:sz="0" w:space="0" w:color="auto"/>
            <w:right w:val="none" w:sz="0" w:space="0" w:color="auto"/>
          </w:divBdr>
          <w:divsChild>
            <w:div w:id="201484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03486">
      <w:bodyDiv w:val="1"/>
      <w:marLeft w:val="0"/>
      <w:marRight w:val="0"/>
      <w:marTop w:val="0"/>
      <w:marBottom w:val="0"/>
      <w:divBdr>
        <w:top w:val="none" w:sz="0" w:space="0" w:color="auto"/>
        <w:left w:val="none" w:sz="0" w:space="0" w:color="auto"/>
        <w:bottom w:val="none" w:sz="0" w:space="0" w:color="auto"/>
        <w:right w:val="none" w:sz="0" w:space="0" w:color="auto"/>
      </w:divBdr>
    </w:div>
    <w:div w:id="1333676377">
      <w:bodyDiv w:val="1"/>
      <w:marLeft w:val="0"/>
      <w:marRight w:val="0"/>
      <w:marTop w:val="0"/>
      <w:marBottom w:val="0"/>
      <w:divBdr>
        <w:top w:val="none" w:sz="0" w:space="0" w:color="auto"/>
        <w:left w:val="none" w:sz="0" w:space="0" w:color="auto"/>
        <w:bottom w:val="none" w:sz="0" w:space="0" w:color="auto"/>
        <w:right w:val="none" w:sz="0" w:space="0" w:color="auto"/>
      </w:divBdr>
      <w:divsChild>
        <w:div w:id="1858763348">
          <w:marLeft w:val="0"/>
          <w:marRight w:val="0"/>
          <w:marTop w:val="0"/>
          <w:marBottom w:val="0"/>
          <w:divBdr>
            <w:top w:val="none" w:sz="0" w:space="0" w:color="auto"/>
            <w:left w:val="none" w:sz="0" w:space="0" w:color="auto"/>
            <w:bottom w:val="none" w:sz="0" w:space="0" w:color="auto"/>
            <w:right w:val="none" w:sz="0" w:space="0" w:color="auto"/>
          </w:divBdr>
        </w:div>
        <w:div w:id="382411296">
          <w:marLeft w:val="0"/>
          <w:marRight w:val="0"/>
          <w:marTop w:val="0"/>
          <w:marBottom w:val="0"/>
          <w:divBdr>
            <w:top w:val="none" w:sz="0" w:space="0" w:color="auto"/>
            <w:left w:val="none" w:sz="0" w:space="0" w:color="auto"/>
            <w:bottom w:val="none" w:sz="0" w:space="0" w:color="auto"/>
            <w:right w:val="none" w:sz="0" w:space="0" w:color="auto"/>
          </w:divBdr>
        </w:div>
        <w:div w:id="727726989">
          <w:marLeft w:val="0"/>
          <w:marRight w:val="0"/>
          <w:marTop w:val="0"/>
          <w:marBottom w:val="0"/>
          <w:divBdr>
            <w:top w:val="none" w:sz="0" w:space="0" w:color="auto"/>
            <w:left w:val="none" w:sz="0" w:space="0" w:color="auto"/>
            <w:bottom w:val="none" w:sz="0" w:space="0" w:color="auto"/>
            <w:right w:val="none" w:sz="0" w:space="0" w:color="auto"/>
          </w:divBdr>
        </w:div>
        <w:div w:id="540945940">
          <w:marLeft w:val="0"/>
          <w:marRight w:val="0"/>
          <w:marTop w:val="0"/>
          <w:marBottom w:val="0"/>
          <w:divBdr>
            <w:top w:val="none" w:sz="0" w:space="0" w:color="auto"/>
            <w:left w:val="none" w:sz="0" w:space="0" w:color="auto"/>
            <w:bottom w:val="none" w:sz="0" w:space="0" w:color="auto"/>
            <w:right w:val="none" w:sz="0" w:space="0" w:color="auto"/>
          </w:divBdr>
        </w:div>
        <w:div w:id="946086637">
          <w:marLeft w:val="0"/>
          <w:marRight w:val="0"/>
          <w:marTop w:val="0"/>
          <w:marBottom w:val="0"/>
          <w:divBdr>
            <w:top w:val="none" w:sz="0" w:space="0" w:color="auto"/>
            <w:left w:val="none" w:sz="0" w:space="0" w:color="auto"/>
            <w:bottom w:val="none" w:sz="0" w:space="0" w:color="auto"/>
            <w:right w:val="none" w:sz="0" w:space="0" w:color="auto"/>
          </w:divBdr>
        </w:div>
        <w:div w:id="1858470764">
          <w:marLeft w:val="0"/>
          <w:marRight w:val="0"/>
          <w:marTop w:val="0"/>
          <w:marBottom w:val="0"/>
          <w:divBdr>
            <w:top w:val="none" w:sz="0" w:space="0" w:color="auto"/>
            <w:left w:val="none" w:sz="0" w:space="0" w:color="auto"/>
            <w:bottom w:val="none" w:sz="0" w:space="0" w:color="auto"/>
            <w:right w:val="none" w:sz="0" w:space="0" w:color="auto"/>
          </w:divBdr>
          <w:divsChild>
            <w:div w:id="21226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17</cp:revision>
  <cp:lastPrinted>2002-04-23T01:10:00Z</cp:lastPrinted>
  <dcterms:created xsi:type="dcterms:W3CDTF">2024-09-29T10:53:00Z</dcterms:created>
  <dcterms:modified xsi:type="dcterms:W3CDTF">2024-11-08T09:55:00Z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